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48" w:rsidRPr="006C5B48" w:rsidRDefault="006C5B48" w:rsidP="006C5B48">
      <w:pPr>
        <w:jc w:val="center"/>
        <w:rPr>
          <w:rFonts w:ascii="Arial" w:hAnsi="Arial" w:cs="Arial"/>
          <w:b/>
          <w:sz w:val="56"/>
          <w:szCs w:val="72"/>
        </w:rPr>
      </w:pPr>
      <w:bookmarkStart w:id="0" w:name="OLE_LINK4"/>
      <w:bookmarkStart w:id="1" w:name="OLE_LINK5"/>
      <w:r w:rsidRPr="006C5B48">
        <w:rPr>
          <w:rFonts w:ascii="Arial" w:hAnsi="Arial" w:cs="Arial" w:hint="eastAsia"/>
          <w:b/>
          <w:sz w:val="56"/>
          <w:szCs w:val="72"/>
        </w:rPr>
        <w:t>你就是未来</w:t>
      </w:r>
    </w:p>
    <w:p w:rsidR="00D22FBA" w:rsidRPr="00657E06" w:rsidRDefault="00D22FBA" w:rsidP="00A51596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22"/>
        </w:rPr>
      </w:pPr>
      <w:r w:rsidRPr="00657E06">
        <w:rPr>
          <w:rFonts w:asciiTheme="minorEastAsia" w:eastAsiaTheme="minorEastAsia" w:hAnsiTheme="minorEastAsia" w:cs="Arial"/>
          <w:b/>
          <w:sz w:val="22"/>
        </w:rPr>
        <w:t>德州仪器Texas Instruments</w:t>
      </w:r>
    </w:p>
    <w:p w:rsidR="00D165AC" w:rsidRPr="00657E06" w:rsidRDefault="00D22FBA" w:rsidP="00A51596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22"/>
        </w:rPr>
      </w:pPr>
      <w:r w:rsidRPr="00657E06">
        <w:rPr>
          <w:rFonts w:asciiTheme="minorEastAsia" w:eastAsiaTheme="minorEastAsia" w:hAnsiTheme="minorEastAsia" w:cs="Arial" w:hint="eastAsia"/>
          <w:b/>
          <w:sz w:val="22"/>
        </w:rPr>
        <w:t>技术生产制造类岗位（成都）</w:t>
      </w:r>
    </w:p>
    <w:p w:rsidR="00D165AC" w:rsidRPr="00657E06" w:rsidRDefault="00D22FBA" w:rsidP="00A51596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22"/>
        </w:rPr>
      </w:pPr>
      <w:r w:rsidRPr="00657E06">
        <w:rPr>
          <w:rFonts w:asciiTheme="minorEastAsia" w:eastAsiaTheme="minorEastAsia" w:hAnsiTheme="minorEastAsia" w:cs="Arial" w:hint="eastAsia"/>
          <w:b/>
          <w:sz w:val="22"/>
        </w:rPr>
        <w:t>201</w:t>
      </w:r>
      <w:r w:rsidR="002D57F4" w:rsidRPr="00657E06">
        <w:rPr>
          <w:rFonts w:asciiTheme="minorEastAsia" w:eastAsiaTheme="minorEastAsia" w:hAnsiTheme="minorEastAsia" w:cs="Arial" w:hint="eastAsia"/>
          <w:b/>
          <w:sz w:val="22"/>
        </w:rPr>
        <w:t>8</w:t>
      </w:r>
      <w:r w:rsidRPr="00657E06">
        <w:rPr>
          <w:rFonts w:asciiTheme="minorEastAsia" w:eastAsiaTheme="minorEastAsia" w:hAnsiTheme="minorEastAsia" w:cs="Arial" w:hint="eastAsia"/>
          <w:b/>
          <w:sz w:val="22"/>
        </w:rPr>
        <w:t>届</w:t>
      </w:r>
      <w:r w:rsidR="002D57F4" w:rsidRPr="00657E06">
        <w:rPr>
          <w:rFonts w:asciiTheme="minorEastAsia" w:eastAsiaTheme="minorEastAsia" w:hAnsiTheme="minorEastAsia" w:cs="Arial" w:hint="eastAsia"/>
          <w:b/>
          <w:sz w:val="22"/>
        </w:rPr>
        <w:t>实习生</w:t>
      </w:r>
      <w:r w:rsidRPr="00657E06">
        <w:rPr>
          <w:rFonts w:asciiTheme="minorEastAsia" w:eastAsiaTheme="minorEastAsia" w:hAnsiTheme="minorEastAsia" w:cs="Arial" w:hint="eastAsia"/>
          <w:b/>
          <w:sz w:val="22"/>
        </w:rPr>
        <w:t>招聘</w:t>
      </w:r>
      <w:r w:rsidRPr="00657E06">
        <w:rPr>
          <w:rFonts w:asciiTheme="minorEastAsia" w:eastAsiaTheme="minorEastAsia" w:hAnsiTheme="minorEastAsia" w:cs="Arial"/>
          <w:b/>
          <w:sz w:val="22"/>
        </w:rPr>
        <w:t>计划</w:t>
      </w:r>
      <w:bookmarkStart w:id="2" w:name="OLE_LINK1"/>
      <w:bookmarkStart w:id="3" w:name="OLE_LINK2"/>
    </w:p>
    <w:bookmarkEnd w:id="0"/>
    <w:bookmarkEnd w:id="1"/>
    <w:p w:rsidR="00DA1A3E" w:rsidRPr="00657E06" w:rsidRDefault="00DA1A3E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春风十里，不如来TI实习！</w:t>
      </w:r>
    </w:p>
    <w:p w:rsidR="00D165AC" w:rsidRPr="00657E06" w:rsidRDefault="00D432EB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想抢占先机吗？加入TI</w:t>
      </w:r>
      <w:r w:rsidR="00D165AC" w:rsidRPr="00657E06">
        <w:rPr>
          <w:rFonts w:asciiTheme="minorEastAsia" w:eastAsiaTheme="minorEastAsia" w:hAnsiTheme="minorEastAsia" w:cs="Arial" w:hint="eastAsia"/>
          <w:sz w:val="22"/>
        </w:rPr>
        <w:t>实习生“绿色通道</w:t>
      </w:r>
      <w:r w:rsidR="00A51596" w:rsidRPr="00657E06">
        <w:rPr>
          <w:rFonts w:asciiTheme="minorEastAsia" w:eastAsiaTheme="minorEastAsia" w:hAnsiTheme="minorEastAsia" w:cs="Arial" w:hint="eastAsia"/>
          <w:sz w:val="22"/>
        </w:rPr>
        <w:t>”</w:t>
      </w:r>
      <w:r w:rsidR="00D165AC" w:rsidRPr="00657E06">
        <w:rPr>
          <w:rFonts w:asciiTheme="minorEastAsia" w:eastAsiaTheme="minorEastAsia" w:hAnsiTheme="minorEastAsia" w:cs="Arial" w:hint="eastAsia"/>
          <w:sz w:val="22"/>
        </w:rPr>
        <w:t>，</w:t>
      </w:r>
      <w:r w:rsidR="00ED198F" w:rsidRPr="00657E06">
        <w:rPr>
          <w:rFonts w:asciiTheme="minorEastAsia" w:eastAsiaTheme="minorEastAsia" w:hAnsiTheme="minorEastAsia" w:cs="Arial" w:hint="eastAsia"/>
          <w:sz w:val="22"/>
        </w:rPr>
        <w:t>就有机会</w:t>
      </w:r>
      <w:r w:rsidR="00D165AC" w:rsidRPr="00657E06">
        <w:rPr>
          <w:rFonts w:asciiTheme="minorEastAsia" w:eastAsiaTheme="minorEastAsia" w:hAnsiTheme="minorEastAsia" w:cs="Arial" w:hint="eastAsia"/>
          <w:sz w:val="22"/>
        </w:rPr>
        <w:t>先人一步拿到</w:t>
      </w:r>
      <w:r w:rsidR="00ED198F" w:rsidRPr="00657E06">
        <w:rPr>
          <w:rFonts w:asciiTheme="minorEastAsia" w:eastAsiaTheme="minorEastAsia" w:hAnsiTheme="minorEastAsia" w:cs="Arial" w:hint="eastAsia"/>
          <w:b/>
          <w:sz w:val="22"/>
        </w:rPr>
        <w:t>应届生</w:t>
      </w:r>
      <w:r w:rsidR="00D165AC" w:rsidRPr="00657E06">
        <w:rPr>
          <w:rFonts w:asciiTheme="minorEastAsia" w:eastAsiaTheme="minorEastAsia" w:hAnsiTheme="minorEastAsia" w:cs="Arial" w:hint="eastAsia"/>
          <w:b/>
          <w:sz w:val="22"/>
        </w:rPr>
        <w:t xml:space="preserve"> Offe</w:t>
      </w:r>
      <w:r w:rsidR="00D165AC" w:rsidRPr="00657E06">
        <w:rPr>
          <w:rFonts w:asciiTheme="minorEastAsia" w:eastAsiaTheme="minorEastAsia" w:hAnsiTheme="minorEastAsia" w:cs="Arial" w:hint="eastAsia"/>
          <w:sz w:val="22"/>
        </w:rPr>
        <w:t>r</w:t>
      </w:r>
      <w:r w:rsidR="00A51596" w:rsidRPr="00657E06">
        <w:rPr>
          <w:rFonts w:asciiTheme="minorEastAsia" w:eastAsiaTheme="minorEastAsia" w:hAnsiTheme="minorEastAsia" w:cs="Arial" w:hint="eastAsia"/>
          <w:sz w:val="22"/>
        </w:rPr>
        <w:t>，</w:t>
      </w:r>
      <w:r w:rsidR="00ED198F" w:rsidRPr="00657E06">
        <w:rPr>
          <w:rFonts w:asciiTheme="minorEastAsia" w:eastAsiaTheme="minorEastAsia" w:hAnsiTheme="minorEastAsia" w:cs="Arial" w:hint="eastAsia"/>
          <w:sz w:val="22"/>
        </w:rPr>
        <w:t>轻松坐拥</w:t>
      </w:r>
      <w:r w:rsidR="00A51596" w:rsidRPr="00657E06">
        <w:rPr>
          <w:rFonts w:asciiTheme="minorEastAsia" w:eastAsiaTheme="minorEastAsia" w:hAnsiTheme="minorEastAsia" w:cs="Arial" w:hint="eastAsia"/>
          <w:sz w:val="22"/>
        </w:rPr>
        <w:t>毕业季</w:t>
      </w:r>
      <w:r w:rsidR="00D165AC" w:rsidRPr="00657E06">
        <w:rPr>
          <w:rFonts w:asciiTheme="minorEastAsia" w:eastAsiaTheme="minorEastAsia" w:hAnsiTheme="minorEastAsia" w:cs="Arial" w:hint="eastAsia"/>
          <w:sz w:val="22"/>
        </w:rPr>
        <w:t>。</w:t>
      </w:r>
    </w:p>
    <w:p w:rsidR="0019671F" w:rsidRPr="00657E06" w:rsidRDefault="00D165AC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只要你敢来，我就敢</w:t>
      </w:r>
      <w:r w:rsidR="0019671F" w:rsidRPr="00657E06">
        <w:rPr>
          <w:rFonts w:asciiTheme="minorEastAsia" w:eastAsiaTheme="minorEastAsia" w:hAnsiTheme="minorEastAsia" w:cs="Arial" w:hint="eastAsia"/>
          <w:sz w:val="22"/>
        </w:rPr>
        <w:t>许你</w:t>
      </w:r>
      <w:r w:rsidRPr="00657E06">
        <w:rPr>
          <w:rFonts w:asciiTheme="minorEastAsia" w:eastAsiaTheme="minorEastAsia" w:hAnsiTheme="minorEastAsia" w:cs="Arial" w:hint="eastAsia"/>
          <w:sz w:val="22"/>
        </w:rPr>
        <w:t>：</w:t>
      </w:r>
    </w:p>
    <w:p w:rsidR="00D165AC" w:rsidRPr="00657E06" w:rsidRDefault="00D165AC" w:rsidP="00A51596">
      <w:pPr>
        <w:numPr>
          <w:ilvl w:val="1"/>
          <w:numId w:val="8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完善的培训和多样的发展机会</w:t>
      </w:r>
    </w:p>
    <w:p w:rsidR="00D165AC" w:rsidRPr="00657E06" w:rsidRDefault="00D165AC" w:rsidP="00A51596">
      <w:pPr>
        <w:numPr>
          <w:ilvl w:val="1"/>
          <w:numId w:val="8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富有挑战性的工作任务和历练</w:t>
      </w:r>
    </w:p>
    <w:p w:rsidR="00D165AC" w:rsidRPr="00657E06" w:rsidRDefault="00D165AC" w:rsidP="00A51596">
      <w:pPr>
        <w:numPr>
          <w:ilvl w:val="1"/>
          <w:numId w:val="8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和技术大咖并肩奋斗的非凡体验</w:t>
      </w:r>
    </w:p>
    <w:p w:rsidR="00D165AC" w:rsidRPr="00657E06" w:rsidRDefault="00D165AC" w:rsidP="00A51596">
      <w:pPr>
        <w:numPr>
          <w:ilvl w:val="1"/>
          <w:numId w:val="8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专属导师兢兢业业的成长指导</w:t>
      </w:r>
    </w:p>
    <w:p w:rsidR="007F4E9B" w:rsidRPr="00657E06" w:rsidRDefault="00D165AC" w:rsidP="00A51596">
      <w:pPr>
        <w:numPr>
          <w:ilvl w:val="1"/>
          <w:numId w:val="8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低调有内涵的文化福利生活</w:t>
      </w:r>
    </w:p>
    <w:p w:rsidR="007F4E9B" w:rsidRPr="00657E06" w:rsidRDefault="007F4E9B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</w:p>
    <w:p w:rsidR="00954837" w:rsidRPr="00657E06" w:rsidRDefault="007F4E9B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TI，</w:t>
      </w:r>
      <w:r w:rsidR="00A7159F" w:rsidRPr="00657E06">
        <w:rPr>
          <w:rFonts w:asciiTheme="minorEastAsia" w:eastAsiaTheme="minorEastAsia" w:hAnsiTheme="minorEastAsia" w:cs="Arial"/>
          <w:sz w:val="22"/>
        </w:rPr>
        <w:t>Texas Instruments</w:t>
      </w:r>
      <w:r w:rsidR="00A7159F" w:rsidRPr="00657E06">
        <w:rPr>
          <w:rFonts w:asciiTheme="minorEastAsia" w:eastAsiaTheme="minorEastAsia" w:hAnsiTheme="minorEastAsia" w:cs="Arial" w:hint="eastAsia"/>
          <w:sz w:val="22"/>
        </w:rPr>
        <w:t>，</w:t>
      </w:r>
      <w:r w:rsidR="00A7159F" w:rsidRPr="00657E06">
        <w:rPr>
          <w:rFonts w:asciiTheme="minorEastAsia" w:eastAsiaTheme="minorEastAsia" w:hAnsiTheme="minorEastAsia" w:cs="Arial"/>
          <w:sz w:val="22"/>
        </w:rPr>
        <w:t>德州仪器</w:t>
      </w:r>
      <w:r w:rsidR="00BC4918" w:rsidRPr="00657E06">
        <w:rPr>
          <w:rFonts w:asciiTheme="minorEastAsia" w:eastAsiaTheme="minorEastAsia" w:hAnsiTheme="minorEastAsia" w:cs="Arial" w:hint="eastAsia"/>
          <w:sz w:val="22"/>
        </w:rPr>
        <w:t>，来自美国，致力于“打造一个更智能、更安全、更环保、更健康、更精彩的世界”。</w:t>
      </w:r>
    </w:p>
    <w:p w:rsidR="00954837" w:rsidRPr="00657E06" w:rsidRDefault="00954837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没错，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TI</w:t>
      </w:r>
      <w:r w:rsidRPr="00657E06">
        <w:rPr>
          <w:rFonts w:asciiTheme="minorEastAsia" w:eastAsiaTheme="minorEastAsia" w:hAnsiTheme="minorEastAsia" w:cs="Arial" w:hint="eastAsia"/>
          <w:sz w:val="22"/>
        </w:rPr>
        <w:t>是世界上最大的半导体公司之一；</w:t>
      </w:r>
    </w:p>
    <w:p w:rsidR="001B2262" w:rsidRPr="00657E06" w:rsidRDefault="00954837" w:rsidP="00A51596">
      <w:pPr>
        <w:spacing w:line="360" w:lineRule="auto"/>
        <w:jc w:val="left"/>
        <w:rPr>
          <w:rFonts w:asciiTheme="minorEastAsia" w:eastAsiaTheme="minorEastAsia" w:hAnsiTheme="minorEastAsia" w:cs="Arial"/>
          <w:color w:val="2A2A2A"/>
          <w:kern w:val="0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没错，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TI</w:t>
      </w:r>
      <w:r w:rsidRPr="00657E06">
        <w:rPr>
          <w:rFonts w:asciiTheme="minorEastAsia" w:eastAsiaTheme="minorEastAsia" w:hAnsiTheme="minorEastAsia" w:cs="Arial" w:hint="eastAsia"/>
          <w:sz w:val="22"/>
        </w:rPr>
        <w:t>的</w:t>
      </w:r>
      <w:r w:rsidRPr="00657E06">
        <w:rPr>
          <w:rFonts w:asciiTheme="minorEastAsia" w:eastAsiaTheme="minorEastAsia" w:hAnsiTheme="minorEastAsia" w:cs="Arial"/>
          <w:sz w:val="22"/>
        </w:rPr>
        <w:t>模拟和嵌入式处理器已经渗透到人们日常生活的方方面面</w:t>
      </w:r>
      <w:r w:rsidR="001B2262" w:rsidRPr="00657E06">
        <w:rPr>
          <w:rFonts w:asciiTheme="minorEastAsia" w:eastAsiaTheme="minorEastAsia" w:hAnsiTheme="minorEastAsia" w:cs="Arial" w:hint="eastAsia"/>
          <w:sz w:val="22"/>
        </w:rPr>
        <w:t>：</w:t>
      </w:r>
      <w:r w:rsidR="001B2262" w:rsidRPr="00657E06">
        <w:rPr>
          <w:rFonts w:asciiTheme="minorEastAsia" w:eastAsiaTheme="minorEastAsia" w:hAnsiTheme="minorEastAsia" w:cs="Arial"/>
          <w:color w:val="2A2A2A"/>
          <w:kern w:val="0"/>
          <w:sz w:val="22"/>
        </w:rPr>
        <w:t>打出的每一通电话、进行的每一次网络连接、拍的每一张相片、看的每一场电影，</w:t>
      </w:r>
      <w:r w:rsidR="007F4E9B" w:rsidRPr="00657E06">
        <w:rPr>
          <w:rFonts w:asciiTheme="minorEastAsia" w:eastAsiaTheme="minorEastAsia" w:hAnsiTheme="minorEastAsia" w:cs="Arial" w:hint="eastAsia"/>
          <w:color w:val="2A2A2A"/>
          <w:kern w:val="0"/>
          <w:sz w:val="22"/>
        </w:rPr>
        <w:t>TI</w:t>
      </w:r>
      <w:r w:rsidR="001B2262" w:rsidRPr="00657E06">
        <w:rPr>
          <w:rFonts w:asciiTheme="minorEastAsia" w:eastAsiaTheme="minorEastAsia" w:hAnsiTheme="minorEastAsia" w:cs="Arial" w:hint="eastAsia"/>
          <w:color w:val="2A2A2A"/>
          <w:kern w:val="0"/>
          <w:sz w:val="22"/>
        </w:rPr>
        <w:t>的</w:t>
      </w:r>
      <w:r w:rsidR="001B2262" w:rsidRPr="00657E06">
        <w:rPr>
          <w:rFonts w:asciiTheme="minorEastAsia" w:eastAsiaTheme="minorEastAsia" w:hAnsiTheme="minorEastAsia" w:cs="Arial"/>
          <w:color w:val="2A2A2A"/>
          <w:kern w:val="0"/>
          <w:sz w:val="22"/>
        </w:rPr>
        <w:t>技术都蕴含其中</w:t>
      </w:r>
      <w:r w:rsidR="00BC4918" w:rsidRPr="00657E06">
        <w:rPr>
          <w:rFonts w:asciiTheme="minorEastAsia" w:eastAsiaTheme="minorEastAsia" w:hAnsiTheme="minorEastAsia" w:cs="Arial" w:hint="eastAsia"/>
          <w:color w:val="2A2A2A"/>
          <w:kern w:val="0"/>
          <w:sz w:val="22"/>
        </w:rPr>
        <w:t>；</w:t>
      </w:r>
    </w:p>
    <w:p w:rsidR="007F4E9B" w:rsidRPr="00657E06" w:rsidRDefault="007F4E9B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没错，TI</w:t>
      </w:r>
      <w:r w:rsidR="00657E06" w:rsidRPr="00657E06">
        <w:rPr>
          <w:rFonts w:asciiTheme="minorEastAsia" w:eastAsiaTheme="minorEastAsia" w:hAnsiTheme="minorEastAsia" w:cs="Arial" w:hint="eastAsia"/>
          <w:sz w:val="22"/>
        </w:rPr>
        <w:t>有骄傲的资本，</w:t>
      </w:r>
      <w:r w:rsidR="00BC4918" w:rsidRPr="00657E06">
        <w:rPr>
          <w:rFonts w:asciiTheme="minorEastAsia" w:eastAsiaTheme="minorEastAsia" w:hAnsiTheme="minorEastAsia" w:cs="Arial" w:hint="eastAsia"/>
          <w:sz w:val="22"/>
        </w:rPr>
        <w:t>却从未放松努力与创新</w:t>
      </w:r>
      <w:r w:rsidRPr="00657E06">
        <w:rPr>
          <w:rFonts w:asciiTheme="minorEastAsia" w:eastAsiaTheme="minorEastAsia" w:hAnsiTheme="minorEastAsia" w:cs="Arial" w:hint="eastAsia"/>
          <w:sz w:val="22"/>
        </w:rPr>
        <w:t>。</w:t>
      </w:r>
    </w:p>
    <w:p w:rsidR="001B2262" w:rsidRPr="00657E06" w:rsidRDefault="00D432EB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所以</w:t>
      </w:r>
      <w:r w:rsidR="00EA4635" w:rsidRPr="00657E06">
        <w:rPr>
          <w:rFonts w:asciiTheme="minorEastAsia" w:eastAsiaTheme="minorEastAsia" w:hAnsiTheme="minorEastAsia" w:cs="Arial" w:hint="eastAsia"/>
          <w:sz w:val="22"/>
        </w:rPr>
        <w:t>2010年</w:t>
      </w:r>
      <w:r w:rsidR="00954837" w:rsidRPr="00657E06">
        <w:rPr>
          <w:rFonts w:asciiTheme="minorEastAsia" w:eastAsiaTheme="minorEastAsia" w:hAnsiTheme="minorEastAsia" w:cs="Arial" w:hint="eastAsia"/>
          <w:sz w:val="22"/>
        </w:rPr>
        <w:t>10月</w:t>
      </w:r>
      <w:r w:rsidR="00EA4635" w:rsidRPr="00657E06">
        <w:rPr>
          <w:rFonts w:asciiTheme="minorEastAsia" w:eastAsiaTheme="minorEastAsia" w:hAnsiTheme="minorEastAsia" w:cs="Arial" w:hint="eastAsia"/>
          <w:sz w:val="22"/>
        </w:rPr>
        <w:t>，</w:t>
      </w:r>
      <w:r w:rsidR="001B2262" w:rsidRPr="00657E06">
        <w:rPr>
          <w:rFonts w:asciiTheme="minorEastAsia" w:eastAsiaTheme="minorEastAsia" w:hAnsiTheme="minorEastAsia" w:cs="Arial" w:hint="eastAsia"/>
          <w:sz w:val="22"/>
        </w:rPr>
        <w:t>美食美景和强大的人才资源让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TI</w:t>
      </w:r>
      <w:r w:rsidR="001B2262" w:rsidRPr="00657E06">
        <w:rPr>
          <w:rFonts w:asciiTheme="minorEastAsia" w:eastAsiaTheme="minorEastAsia" w:hAnsiTheme="minorEastAsia" w:cs="Arial" w:hint="eastAsia"/>
          <w:sz w:val="22"/>
        </w:rPr>
        <w:t>毫不犹豫选择了成都，在这里开启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了</w:t>
      </w:r>
      <w:r w:rsidR="001B2262" w:rsidRPr="00657E06">
        <w:rPr>
          <w:rFonts w:asciiTheme="minorEastAsia" w:eastAsiaTheme="minorEastAsia" w:hAnsiTheme="minorEastAsia" w:cs="Arial" w:hint="eastAsia"/>
          <w:sz w:val="22"/>
        </w:rPr>
        <w:t>崭新</w:t>
      </w:r>
      <w:r w:rsidRPr="00657E06">
        <w:rPr>
          <w:rFonts w:asciiTheme="minorEastAsia" w:eastAsiaTheme="minorEastAsia" w:hAnsiTheme="minorEastAsia" w:cs="Arial" w:hint="eastAsia"/>
          <w:sz w:val="22"/>
        </w:rPr>
        <w:t>的篇章</w:t>
      </w:r>
      <w:r w:rsidR="001B2262" w:rsidRPr="00657E06">
        <w:rPr>
          <w:rFonts w:asciiTheme="minorEastAsia" w:eastAsiaTheme="minorEastAsia" w:hAnsiTheme="minorEastAsia" w:cs="Arial" w:hint="eastAsia"/>
          <w:sz w:val="22"/>
        </w:rPr>
        <w:t>：</w:t>
      </w:r>
      <w:r w:rsidR="001B2262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设立中国大陆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第一家晶圆厂（</w:t>
      </w:r>
      <w:r w:rsidRPr="00657E06">
        <w:rPr>
          <w:rFonts w:asciiTheme="minorEastAsia" w:eastAsiaTheme="minorEastAsia" w:hAnsiTheme="minorEastAsia"/>
          <w:color w:val="000000"/>
          <w:kern w:val="24"/>
          <w:sz w:val="22"/>
        </w:rPr>
        <w:t>CFAB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）。</w:t>
      </w:r>
    </w:p>
    <w:p w:rsidR="00954837" w:rsidRPr="00657E06" w:rsidRDefault="001B2262" w:rsidP="00A51596">
      <w:pPr>
        <w:spacing w:line="360" w:lineRule="auto"/>
        <w:jc w:val="left"/>
        <w:rPr>
          <w:rFonts w:asciiTheme="minorEastAsia" w:eastAsiaTheme="minorEastAsia" w:hAnsiTheme="minorEastAsia"/>
          <w:color w:val="000000"/>
          <w:kern w:val="24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所以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2013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年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6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月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，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在“成都财富全球论坛”上</w:t>
      </w:r>
      <w:r w:rsidR="007F4E9B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TI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公布了成都制造基地的长期战略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：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未来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15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年内在成都的总投资预计最高可达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16.9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亿美元，约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100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亿人民币；</w:t>
      </w:r>
    </w:p>
    <w:p w:rsidR="00954837" w:rsidRPr="00657E06" w:rsidRDefault="001B2262" w:rsidP="00A51596">
      <w:pPr>
        <w:spacing w:line="360" w:lineRule="auto"/>
        <w:jc w:val="left"/>
        <w:rPr>
          <w:rFonts w:asciiTheme="minorEastAsia" w:eastAsiaTheme="minorEastAsia" w:hAnsiTheme="minorEastAsia"/>
          <w:color w:val="000000"/>
          <w:kern w:val="24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所以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201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4年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11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月，</w:t>
      </w:r>
      <w:r w:rsidR="007F4E9B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TI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在成都设立了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第七个封装测试厂（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CDAT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）</w:t>
      </w:r>
      <w:r w:rsidR="007F4E9B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；</w:t>
      </w:r>
    </w:p>
    <w:p w:rsidR="00954837" w:rsidRPr="00657E06" w:rsidRDefault="001B2262" w:rsidP="00A51596">
      <w:pPr>
        <w:spacing w:line="360" w:lineRule="auto"/>
        <w:jc w:val="left"/>
        <w:rPr>
          <w:rFonts w:asciiTheme="minorEastAsia" w:eastAsiaTheme="minorEastAsia" w:hAnsiTheme="minorEastAsia"/>
          <w:color w:val="000000"/>
          <w:kern w:val="24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所以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2015年9月，</w:t>
      </w:r>
      <w:r w:rsidR="007F4E9B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TI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在成都设立</w:t>
      </w: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了</w:t>
      </w:r>
      <w:r w:rsidR="00954837" w:rsidRPr="00657E06">
        <w:rPr>
          <w:rFonts w:asciiTheme="minorEastAsia" w:eastAsiaTheme="minorEastAsia" w:hAnsiTheme="minorEastAsia"/>
          <w:color w:val="000000"/>
          <w:kern w:val="24"/>
          <w:sz w:val="22"/>
        </w:rPr>
        <w:t>300</w:t>
      </w:r>
      <w:r w:rsidR="00954837"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毫米晶圆凸点加工厂，扩展模拟晶圆制造能力。</w:t>
      </w:r>
    </w:p>
    <w:p w:rsidR="00954837" w:rsidRPr="00657E06" w:rsidRDefault="001B2262" w:rsidP="00A51596">
      <w:pPr>
        <w:spacing w:line="360" w:lineRule="auto"/>
        <w:jc w:val="left"/>
        <w:rPr>
          <w:rFonts w:asciiTheme="minorEastAsia" w:eastAsiaTheme="minorEastAsia" w:hAnsiTheme="minorEastAsia"/>
          <w:color w:val="000000"/>
          <w:kern w:val="24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kern w:val="24"/>
          <w:sz w:val="22"/>
        </w:rPr>
        <w:t>至此，</w:t>
      </w:r>
      <w:r w:rsidRPr="00657E06">
        <w:rPr>
          <w:rFonts w:asciiTheme="minorEastAsia" w:eastAsiaTheme="minorEastAsia" w:hAnsiTheme="minorEastAsia" w:cs="Arial"/>
          <w:sz w:val="22"/>
        </w:rPr>
        <w:t>成都</w:t>
      </w:r>
      <w:r w:rsidRPr="00657E06">
        <w:rPr>
          <w:rFonts w:asciiTheme="minorEastAsia" w:eastAsiaTheme="minorEastAsia" w:hAnsiTheme="minorEastAsia" w:cs="Arial" w:hint="eastAsia"/>
          <w:sz w:val="22"/>
        </w:rPr>
        <w:t>已经成为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TI</w:t>
      </w:r>
      <w:r w:rsidRPr="00657E06">
        <w:rPr>
          <w:rFonts w:asciiTheme="minorEastAsia" w:eastAsiaTheme="minorEastAsia" w:hAnsiTheme="minorEastAsia" w:cs="Arial" w:hint="eastAsia"/>
          <w:sz w:val="22"/>
        </w:rPr>
        <w:t>在</w:t>
      </w:r>
      <w:r w:rsidRPr="00657E06">
        <w:rPr>
          <w:rFonts w:asciiTheme="minorEastAsia" w:eastAsiaTheme="minorEastAsia" w:hAnsiTheme="minorEastAsia" w:cs="Arial"/>
          <w:sz w:val="22"/>
        </w:rPr>
        <w:t>全球</w:t>
      </w:r>
      <w:r w:rsidRPr="00657E06">
        <w:rPr>
          <w:rFonts w:asciiTheme="minorEastAsia" w:eastAsiaTheme="minorEastAsia" w:hAnsiTheme="minorEastAsia" w:cs="Arial" w:hint="eastAsia"/>
          <w:sz w:val="22"/>
        </w:rPr>
        <w:t>独一无二集</w:t>
      </w:r>
      <w:r w:rsidRPr="00657E06">
        <w:rPr>
          <w:rFonts w:asciiTheme="minorEastAsia" w:eastAsiaTheme="minorEastAsia" w:hAnsiTheme="minorEastAsia" w:cs="Arial"/>
          <w:sz w:val="22"/>
        </w:rPr>
        <w:t>晶圆制造、封装测试</w:t>
      </w:r>
      <w:r w:rsidR="00BC4918" w:rsidRPr="00657E06">
        <w:rPr>
          <w:rFonts w:asciiTheme="minorEastAsia" w:eastAsiaTheme="minorEastAsia" w:hAnsiTheme="minorEastAsia" w:cs="Arial" w:hint="eastAsia"/>
          <w:sz w:val="22"/>
        </w:rPr>
        <w:t>、</w:t>
      </w:r>
      <w:r w:rsidRPr="00657E06">
        <w:rPr>
          <w:rFonts w:asciiTheme="minorEastAsia" w:eastAsiaTheme="minorEastAsia" w:hAnsiTheme="minorEastAsia" w:cs="Arial" w:hint="eastAsia"/>
          <w:sz w:val="22"/>
        </w:rPr>
        <w:t>凸点加工</w:t>
      </w:r>
      <w:r w:rsidRPr="00657E06">
        <w:rPr>
          <w:rFonts w:asciiTheme="minorEastAsia" w:eastAsiaTheme="minorEastAsia" w:hAnsiTheme="minorEastAsia" w:cs="Arial"/>
          <w:sz w:val="22"/>
        </w:rPr>
        <w:t>于一体的</w:t>
      </w:r>
      <w:r w:rsidRPr="00657E06">
        <w:rPr>
          <w:rFonts w:asciiTheme="minorEastAsia" w:eastAsiaTheme="minorEastAsia" w:hAnsiTheme="minorEastAsia" w:cs="Arial" w:hint="eastAsia"/>
          <w:sz w:val="22"/>
        </w:rPr>
        <w:t>超级</w:t>
      </w:r>
      <w:r w:rsidRPr="00657E06">
        <w:rPr>
          <w:rFonts w:asciiTheme="minorEastAsia" w:eastAsiaTheme="minorEastAsia" w:hAnsiTheme="minorEastAsia" w:cs="Arial"/>
          <w:sz w:val="22"/>
        </w:rPr>
        <w:t>制造基地</w:t>
      </w:r>
      <w:r w:rsidRPr="00657E06">
        <w:rPr>
          <w:rFonts w:asciiTheme="minorEastAsia" w:eastAsiaTheme="minorEastAsia" w:hAnsiTheme="minorEastAsia" w:cs="Arial" w:hint="eastAsia"/>
          <w:sz w:val="22"/>
        </w:rPr>
        <w:t>（Mega Site）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。</w:t>
      </w:r>
    </w:p>
    <w:p w:rsidR="00A51596" w:rsidRPr="00657E06" w:rsidRDefault="00BC4918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虽然</w:t>
      </w:r>
      <w:r w:rsidR="00C67369" w:rsidRPr="00657E06">
        <w:rPr>
          <w:rFonts w:asciiTheme="minorEastAsia" w:eastAsiaTheme="minorEastAsia" w:hAnsiTheme="minorEastAsia" w:cs="Arial" w:hint="eastAsia"/>
          <w:sz w:val="22"/>
        </w:rPr>
        <w:t>没有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坐拥</w:t>
      </w:r>
      <w:r w:rsidR="00C67369" w:rsidRPr="00657E06">
        <w:rPr>
          <w:rFonts w:asciiTheme="minorEastAsia" w:eastAsiaTheme="minorEastAsia" w:hAnsiTheme="minorEastAsia" w:cs="Arial" w:hint="eastAsia"/>
          <w:sz w:val="22"/>
        </w:rPr>
        <w:t>CBD的繁华，但是</w:t>
      </w:r>
      <w:r w:rsidR="00657E06" w:rsidRPr="00657E06">
        <w:rPr>
          <w:rFonts w:asciiTheme="minorEastAsia" w:eastAsiaTheme="minorEastAsia" w:hAnsiTheme="minorEastAsia" w:cs="Arial" w:hint="eastAsia"/>
          <w:sz w:val="22"/>
        </w:rPr>
        <w:t>却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能给敢于挑战未知，勇于解决问题的</w:t>
      </w:r>
      <w:r w:rsidRPr="00657E06">
        <w:rPr>
          <w:rFonts w:asciiTheme="minorEastAsia" w:eastAsiaTheme="minorEastAsia" w:hAnsiTheme="minorEastAsia" w:cs="Arial" w:hint="eastAsia"/>
          <w:sz w:val="22"/>
        </w:rPr>
        <w:t>小伙伴们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提供</w:t>
      </w:r>
      <w:r w:rsidR="00EA4635" w:rsidRPr="00657E06">
        <w:rPr>
          <w:rFonts w:asciiTheme="minorEastAsia" w:eastAsiaTheme="minorEastAsia" w:hAnsiTheme="minorEastAsia" w:cs="Arial" w:hint="eastAsia"/>
          <w:sz w:val="22"/>
        </w:rPr>
        <w:t>无</w:t>
      </w:r>
      <w:r w:rsidR="00EA4635" w:rsidRPr="00657E06">
        <w:rPr>
          <w:rFonts w:asciiTheme="minorEastAsia" w:eastAsiaTheme="minorEastAsia" w:hAnsiTheme="minorEastAsia" w:cs="Arial" w:hint="eastAsia"/>
          <w:sz w:val="22"/>
        </w:rPr>
        <w:lastRenderedPageBreak/>
        <w:t>限</w:t>
      </w:r>
      <w:r w:rsidR="00587B47" w:rsidRPr="00657E06">
        <w:rPr>
          <w:rFonts w:asciiTheme="minorEastAsia" w:eastAsiaTheme="minorEastAsia" w:hAnsiTheme="minorEastAsia" w:cs="Arial" w:hint="eastAsia"/>
          <w:sz w:val="22"/>
        </w:rPr>
        <w:t>的</w:t>
      </w:r>
      <w:r w:rsidR="00EA4635" w:rsidRPr="00657E06">
        <w:rPr>
          <w:rFonts w:asciiTheme="minorEastAsia" w:eastAsiaTheme="minorEastAsia" w:hAnsiTheme="minorEastAsia" w:cs="Arial" w:hint="eastAsia"/>
          <w:sz w:val="22"/>
        </w:rPr>
        <w:t>可能和无限</w:t>
      </w:r>
      <w:r w:rsidR="00587B47" w:rsidRPr="00657E06">
        <w:rPr>
          <w:rFonts w:asciiTheme="minorEastAsia" w:eastAsiaTheme="minorEastAsia" w:hAnsiTheme="minorEastAsia" w:cs="Arial" w:hint="eastAsia"/>
          <w:sz w:val="22"/>
        </w:rPr>
        <w:t>的</w:t>
      </w:r>
      <w:r w:rsidR="007F4E9B" w:rsidRPr="00657E06">
        <w:rPr>
          <w:rFonts w:asciiTheme="minorEastAsia" w:eastAsiaTheme="minorEastAsia" w:hAnsiTheme="minorEastAsia" w:cs="Arial" w:hint="eastAsia"/>
          <w:sz w:val="22"/>
        </w:rPr>
        <w:t>机会。</w:t>
      </w:r>
    </w:p>
    <w:p w:rsidR="00A51596" w:rsidRPr="00657E06" w:rsidRDefault="00A51596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没错，</w:t>
      </w:r>
      <w:r w:rsidR="00BC4918" w:rsidRPr="00657E06">
        <w:rPr>
          <w:rFonts w:asciiTheme="minorEastAsia" w:eastAsiaTheme="minorEastAsia" w:hAnsiTheme="minorEastAsia" w:cs="Arial" w:hint="eastAsia"/>
          <w:sz w:val="22"/>
        </w:rPr>
        <w:t>来</w:t>
      </w:r>
      <w:r w:rsidRPr="00657E06">
        <w:rPr>
          <w:rFonts w:asciiTheme="minorEastAsia" w:eastAsiaTheme="minorEastAsia" w:hAnsiTheme="minorEastAsia" w:cs="Arial" w:hint="eastAsia"/>
          <w:sz w:val="22"/>
        </w:rPr>
        <w:t>TI</w:t>
      </w:r>
      <w:r w:rsidR="00BC4918" w:rsidRPr="00657E06">
        <w:rPr>
          <w:rFonts w:asciiTheme="minorEastAsia" w:eastAsiaTheme="minorEastAsia" w:hAnsiTheme="minorEastAsia" w:cs="Arial" w:hint="eastAsia"/>
          <w:sz w:val="22"/>
        </w:rPr>
        <w:t>成都，</w:t>
      </w:r>
      <w:r w:rsidRPr="00657E06">
        <w:rPr>
          <w:rFonts w:asciiTheme="minorEastAsia" w:eastAsiaTheme="minorEastAsia" w:hAnsiTheme="minorEastAsia" w:cs="Arial" w:hint="eastAsia"/>
          <w:sz w:val="22"/>
        </w:rPr>
        <w:t>收获你的“春风得意”吧！</w:t>
      </w:r>
    </w:p>
    <w:bookmarkEnd w:id="2"/>
    <w:bookmarkEnd w:id="3"/>
    <w:p w:rsidR="00D22FBA" w:rsidRPr="007C0164" w:rsidRDefault="00D22FBA" w:rsidP="00A51596">
      <w:p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</w:p>
    <w:p w:rsidR="00D22FBA" w:rsidRPr="001E0B42" w:rsidRDefault="00D22FBA" w:rsidP="001E0B42">
      <w:pPr>
        <w:spacing w:line="360" w:lineRule="auto"/>
        <w:ind w:left="-629"/>
        <w:jc w:val="left"/>
        <w:rPr>
          <w:rFonts w:asciiTheme="minorEastAsia" w:eastAsiaTheme="minorEastAsia" w:hAnsiTheme="minorEastAsia" w:cs="Arial"/>
          <w:color w:val="0000FF"/>
          <w:sz w:val="22"/>
          <w:u w:val="single"/>
        </w:rPr>
      </w:pPr>
      <w:bookmarkStart w:id="4" w:name="OLE_LINK3"/>
      <w:r w:rsidRPr="00657E06">
        <w:rPr>
          <w:rFonts w:asciiTheme="minorEastAsia" w:eastAsiaTheme="minorEastAsia" w:hAnsiTheme="minorEastAsia" w:cs="Arial" w:hint="eastAsia"/>
          <w:b/>
          <w:sz w:val="22"/>
          <w:highlight w:val="yellow"/>
        </w:rPr>
        <w:t>201</w:t>
      </w:r>
      <w:r w:rsidR="002D57F4" w:rsidRPr="00657E06">
        <w:rPr>
          <w:rFonts w:asciiTheme="minorEastAsia" w:eastAsiaTheme="minorEastAsia" w:hAnsiTheme="minorEastAsia" w:cs="Arial" w:hint="eastAsia"/>
          <w:b/>
          <w:sz w:val="22"/>
          <w:highlight w:val="yellow"/>
        </w:rPr>
        <w:t>8届</w:t>
      </w:r>
      <w:r w:rsidRPr="00657E06">
        <w:rPr>
          <w:rFonts w:asciiTheme="minorEastAsia" w:eastAsiaTheme="minorEastAsia" w:hAnsiTheme="minorEastAsia" w:cs="Arial" w:hint="eastAsia"/>
          <w:b/>
          <w:sz w:val="22"/>
          <w:highlight w:val="yellow"/>
        </w:rPr>
        <w:t>技术生产制造类</w:t>
      </w:r>
      <w:r w:rsidRPr="00657E06">
        <w:rPr>
          <w:rFonts w:asciiTheme="minorEastAsia" w:eastAsiaTheme="minorEastAsia" w:hAnsiTheme="minorEastAsia" w:cs="Arial"/>
          <w:b/>
          <w:sz w:val="22"/>
          <w:highlight w:val="yellow"/>
        </w:rPr>
        <w:t>招聘</w:t>
      </w:r>
      <w:r w:rsidRPr="00657E06">
        <w:rPr>
          <w:rFonts w:asciiTheme="minorEastAsia" w:eastAsiaTheme="minorEastAsia" w:hAnsiTheme="minorEastAsia" w:cs="Arial" w:hint="eastAsia"/>
          <w:b/>
          <w:sz w:val="22"/>
          <w:highlight w:val="yellow"/>
        </w:rPr>
        <w:t>岗位（成都）</w:t>
      </w:r>
      <w:r w:rsidR="006C5B48">
        <w:rPr>
          <w:rFonts w:asciiTheme="minorEastAsia" w:eastAsiaTheme="minorEastAsia" w:hAnsiTheme="minorEastAsia" w:cs="Arial"/>
          <w:b/>
          <w:sz w:val="22"/>
        </w:rPr>
        <w:tab/>
      </w:r>
    </w:p>
    <w:p w:rsidR="00D22FBA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/>
          <w:color w:val="000000"/>
          <w:sz w:val="22"/>
        </w:rPr>
        <w:t>SCP(</w:t>
      </w:r>
      <w:r w:rsidRPr="00657E06">
        <w:rPr>
          <w:rFonts w:asciiTheme="minorEastAsia" w:eastAsiaTheme="minorEastAsia" w:hAnsiTheme="minorEastAsia" w:hint="eastAsia"/>
          <w:color w:val="000000"/>
          <w:sz w:val="22"/>
        </w:rPr>
        <w:t>封装</w:t>
      </w:r>
      <w:r w:rsidRPr="00657E06">
        <w:rPr>
          <w:rFonts w:asciiTheme="minorEastAsia" w:eastAsiaTheme="minorEastAsia" w:hAnsiTheme="minorEastAsia"/>
          <w:color w:val="000000"/>
          <w:sz w:val="22"/>
        </w:rPr>
        <w:t>)</w:t>
      </w:r>
      <w:r w:rsidRPr="00657E06">
        <w:rPr>
          <w:rFonts w:asciiTheme="minorEastAsia" w:eastAsiaTheme="minorEastAsia" w:hAnsiTheme="minorEastAsia" w:hint="eastAsia"/>
          <w:color w:val="000000"/>
          <w:sz w:val="22"/>
        </w:rPr>
        <w:t>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/SCP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生产计划专员实习生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/Planner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封装工艺工程师实习生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/Assembly Process Engineer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产品工程师实习生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/Product Engineer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制造部生产主管实习生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 MFG Supervisor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质量工程师实习生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/Quality Engineer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设备工程师实习生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/Equipment Engineer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供应链实习生</w:t>
      </w:r>
      <w:r w:rsidRPr="00657E06">
        <w:rPr>
          <w:rFonts w:asciiTheme="minorEastAsia" w:eastAsiaTheme="minorEastAsia" w:hAnsiTheme="minorEastAsia"/>
          <w:color w:val="000000"/>
          <w:sz w:val="22"/>
          <w:lang w:val="en"/>
        </w:rPr>
        <w:t>/ Supply Chain Analyst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采购专员实习生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/Buyer Intern</w:t>
      </w:r>
    </w:p>
    <w:p w:rsidR="00D22FBA" w:rsidRPr="00657E06" w:rsidRDefault="00D22FBA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cs="Arial" w:hint="eastAsia"/>
          <w:sz w:val="22"/>
        </w:rPr>
        <w:t>财务培训生项目</w:t>
      </w:r>
      <w:r w:rsidR="0006303C">
        <w:rPr>
          <w:rFonts w:asciiTheme="minorEastAsia" w:eastAsiaTheme="minorEastAsia" w:hAnsiTheme="minorEastAsia" w:cs="Arial" w:hint="eastAsia"/>
          <w:sz w:val="22"/>
        </w:rPr>
        <w:t>实习生/</w:t>
      </w:r>
      <w:r w:rsidRPr="00657E06">
        <w:rPr>
          <w:rFonts w:asciiTheme="minorEastAsia" w:eastAsiaTheme="minorEastAsia" w:hAnsiTheme="minorEastAsia" w:cs="Arial" w:hint="eastAsia"/>
          <w:sz w:val="22"/>
        </w:rPr>
        <w:t>ACCESS Program</w:t>
      </w:r>
      <w:r w:rsidR="0006303C">
        <w:rPr>
          <w:rFonts w:asciiTheme="minorEastAsia" w:eastAsiaTheme="minorEastAsia" w:hAnsiTheme="minorEastAsia" w:cs="Arial" w:hint="eastAsia"/>
          <w:sz w:val="22"/>
        </w:rPr>
        <w:t xml:space="preserve"> Intern</w:t>
      </w:r>
    </w:p>
    <w:p w:rsidR="002D57F4" w:rsidRPr="00657E06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color w:val="000000"/>
          <w:sz w:val="22"/>
        </w:rPr>
        <w:t>厂务工程部实习生</w:t>
      </w:r>
      <w:r w:rsidRPr="00657E06">
        <w:rPr>
          <w:rFonts w:asciiTheme="minorEastAsia" w:eastAsiaTheme="minorEastAsia" w:hAnsiTheme="minorEastAsia"/>
          <w:color w:val="000000"/>
          <w:sz w:val="22"/>
          <w:lang w:val="en"/>
        </w:rPr>
        <w:t>/Facilities Engineering Intern</w:t>
      </w:r>
    </w:p>
    <w:bookmarkEnd w:id="4"/>
    <w:p w:rsidR="00D22FBA" w:rsidRPr="00B55A74" w:rsidRDefault="002D57F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/>
          <w:color w:val="000000"/>
          <w:sz w:val="22"/>
        </w:rPr>
        <w:t>IT CIM(</w:t>
      </w:r>
      <w:r w:rsidRPr="00657E06">
        <w:rPr>
          <w:rFonts w:asciiTheme="minorEastAsia" w:eastAsiaTheme="minorEastAsia" w:hAnsiTheme="minorEastAsia" w:hint="eastAsia"/>
          <w:color w:val="000000"/>
          <w:sz w:val="22"/>
        </w:rPr>
        <w:t>计算机集成制造</w:t>
      </w:r>
      <w:r w:rsidRPr="00657E06">
        <w:rPr>
          <w:rFonts w:asciiTheme="minorEastAsia" w:eastAsiaTheme="minorEastAsia" w:hAnsiTheme="minorEastAsia"/>
          <w:color w:val="000000"/>
          <w:sz w:val="22"/>
        </w:rPr>
        <w:t>)</w:t>
      </w:r>
      <w:r w:rsidRPr="00657E06">
        <w:rPr>
          <w:rFonts w:asciiTheme="minorEastAsia" w:eastAsiaTheme="minorEastAsia" w:hAnsiTheme="minorEastAsia" w:hint="eastAsia"/>
          <w:color w:val="000000"/>
          <w:sz w:val="22"/>
        </w:rPr>
        <w:t>工程师实习生</w:t>
      </w:r>
      <w:r w:rsidRPr="00657E06">
        <w:rPr>
          <w:rFonts w:asciiTheme="minorEastAsia" w:eastAsiaTheme="minorEastAsia" w:hAnsiTheme="minorEastAsia"/>
          <w:color w:val="000000"/>
          <w:sz w:val="22"/>
        </w:rPr>
        <w:t>/IT CIM Intern</w:t>
      </w:r>
    </w:p>
    <w:p w:rsidR="00B55A74" w:rsidRPr="00657E06" w:rsidRDefault="00B55A74" w:rsidP="00A51596">
      <w:pPr>
        <w:numPr>
          <w:ilvl w:val="0"/>
          <w:numId w:val="6"/>
        </w:numPr>
        <w:spacing w:line="360" w:lineRule="auto"/>
        <w:jc w:val="left"/>
        <w:rPr>
          <w:rFonts w:asciiTheme="minorEastAsia" w:eastAsiaTheme="minorEastAsia" w:hAnsiTheme="minorEastAsia" w:cs="Arial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人力资源部实习生/HR Intern</w:t>
      </w:r>
    </w:p>
    <w:p w:rsidR="00A51596" w:rsidRPr="00657E06" w:rsidRDefault="00D22FBA" w:rsidP="00A51596">
      <w:pPr>
        <w:spacing w:line="360" w:lineRule="auto"/>
        <w:ind w:left="-629"/>
        <w:jc w:val="left"/>
        <w:rPr>
          <w:rFonts w:asciiTheme="minorEastAsia" w:eastAsiaTheme="minorEastAsia" w:hAnsiTheme="minorEastAsia" w:cs="Arial"/>
          <w:sz w:val="22"/>
        </w:rPr>
      </w:pPr>
      <w:bookmarkStart w:id="5" w:name="OLE_LINK6"/>
      <w:bookmarkStart w:id="6" w:name="OLE_LINK7"/>
      <w:r w:rsidRPr="00657E06">
        <w:rPr>
          <w:rFonts w:asciiTheme="minorEastAsia" w:eastAsiaTheme="minorEastAsia" w:hAnsiTheme="minorEastAsia" w:cs="Arial" w:hint="eastAsia"/>
          <w:sz w:val="22"/>
        </w:rPr>
        <w:t>更多岗位信息，请查看</w:t>
      </w:r>
      <w:hyperlink r:id="rId6" w:history="1">
        <w:r w:rsidRPr="00657E06">
          <w:rPr>
            <w:rStyle w:val="Hyperlink"/>
            <w:rFonts w:asciiTheme="minorEastAsia" w:eastAsiaTheme="minorEastAsia" w:hAnsiTheme="minorEastAsia" w:cs="Arial"/>
            <w:sz w:val="22"/>
          </w:rPr>
          <w:t>http://campus.51job.com/ti</w:t>
        </w:r>
      </w:hyperlink>
      <w:r w:rsidRPr="00657E06">
        <w:rPr>
          <w:rFonts w:asciiTheme="minorEastAsia" w:eastAsiaTheme="minorEastAsia" w:hAnsiTheme="minorEastAsia" w:cs="Arial"/>
          <w:sz w:val="22"/>
        </w:rPr>
        <w:t>,点击</w:t>
      </w:r>
      <w:r w:rsidRPr="00657E06">
        <w:rPr>
          <w:rFonts w:asciiTheme="minorEastAsia" w:eastAsiaTheme="minorEastAsia" w:hAnsiTheme="minorEastAsia" w:cs="Arial"/>
          <w:sz w:val="22"/>
          <w:highlight w:val="yellow"/>
        </w:rPr>
        <w:t>“</w:t>
      </w:r>
      <w:r w:rsidR="002D57F4" w:rsidRPr="00657E06">
        <w:rPr>
          <w:rFonts w:asciiTheme="minorEastAsia" w:eastAsiaTheme="minorEastAsia" w:hAnsiTheme="minorEastAsia" w:cs="Arial" w:hint="eastAsia"/>
          <w:sz w:val="22"/>
          <w:highlight w:val="yellow"/>
        </w:rPr>
        <w:t>实习生</w:t>
      </w:r>
      <w:r w:rsidRPr="00657E06">
        <w:rPr>
          <w:rFonts w:asciiTheme="minorEastAsia" w:eastAsiaTheme="minorEastAsia" w:hAnsiTheme="minorEastAsia" w:cs="Arial" w:hint="eastAsia"/>
          <w:sz w:val="22"/>
          <w:highlight w:val="yellow"/>
        </w:rPr>
        <w:t>招聘</w:t>
      </w:r>
      <w:r w:rsidRPr="00657E06">
        <w:rPr>
          <w:rFonts w:asciiTheme="minorEastAsia" w:eastAsiaTheme="minorEastAsia" w:hAnsiTheme="minorEastAsia" w:cs="Arial"/>
          <w:sz w:val="22"/>
          <w:highlight w:val="yellow"/>
        </w:rPr>
        <w:t>”</w:t>
      </w:r>
      <w:r w:rsidRPr="00657E06">
        <w:rPr>
          <w:rFonts w:asciiTheme="minorEastAsia" w:eastAsiaTheme="minorEastAsia" w:hAnsiTheme="minorEastAsia" w:cs="Arial"/>
          <w:sz w:val="22"/>
        </w:rPr>
        <w:t>均可查看和申请。</w:t>
      </w:r>
    </w:p>
    <w:p w:rsidR="001E0B42" w:rsidRDefault="001E0B42" w:rsidP="00A51596">
      <w:pPr>
        <w:spacing w:line="360" w:lineRule="auto"/>
        <w:ind w:left="-629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了解更多，请关注微信号“TI校园计划”</w:t>
      </w:r>
      <w:r w:rsidRPr="001E0B42">
        <w:rPr>
          <w:noProof/>
        </w:rPr>
        <w:t xml:space="preserve"> </w:t>
      </w:r>
      <w:r w:rsidRPr="001E0B42"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7F543BC7" wp14:editId="5D864E88">
            <wp:extent cx="891001" cy="595917"/>
            <wp:effectExtent l="0" t="0" r="4445" b="0"/>
            <wp:docPr id="10" name="Picture 4" descr="C:\Users\A0220331\Desktop\TI芯学院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Users\A0220331\Desktop\TI芯学院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64" cy="59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1596" w:rsidRPr="00657E06" w:rsidRDefault="00A51596" w:rsidP="00A51596">
      <w:pPr>
        <w:spacing w:line="360" w:lineRule="auto"/>
        <w:ind w:left="-629"/>
        <w:jc w:val="left"/>
        <w:rPr>
          <w:rFonts w:asciiTheme="minorEastAsia" w:eastAsiaTheme="minorEastAsia" w:hAnsiTheme="minorEastAsia" w:cs="Arial"/>
          <w:sz w:val="22"/>
        </w:rPr>
      </w:pPr>
      <w:r w:rsidRPr="00657E06">
        <w:rPr>
          <w:rFonts w:asciiTheme="minorEastAsia" w:eastAsiaTheme="minorEastAsia" w:hAnsiTheme="minorEastAsia" w:hint="eastAsia"/>
          <w:sz w:val="22"/>
        </w:rPr>
        <w:t>公司网站：</w:t>
      </w:r>
      <w:hyperlink r:id="rId8" w:tgtFrame="_blank" w:history="1">
        <w:r w:rsidRPr="00657E06">
          <w:rPr>
            <w:rStyle w:val="Hyperlink"/>
            <w:rFonts w:asciiTheme="minorEastAsia" w:eastAsiaTheme="minorEastAsia" w:hAnsiTheme="minorEastAsia" w:cs="Arial"/>
            <w:sz w:val="22"/>
          </w:rPr>
          <w:t>http://www.ti.com/</w:t>
        </w:r>
      </w:hyperlink>
      <w:r w:rsidRPr="00657E06">
        <w:rPr>
          <w:rStyle w:val="Hyperlink"/>
          <w:rFonts w:asciiTheme="minorEastAsia" w:eastAsiaTheme="minorEastAsia" w:hAnsiTheme="minorEastAsia" w:cs="Arial" w:hint="eastAsia"/>
          <w:sz w:val="22"/>
        </w:rPr>
        <w:t xml:space="preserve"> (英文网站)</w:t>
      </w:r>
      <w:r w:rsidRPr="00657E06" w:rsidDel="00032550">
        <w:rPr>
          <w:rFonts w:asciiTheme="minorEastAsia" w:eastAsiaTheme="minorEastAsia" w:hAnsiTheme="minorEastAsia" w:cs="Arial"/>
          <w:sz w:val="22"/>
        </w:rPr>
        <w:t xml:space="preserve"> </w:t>
      </w:r>
      <w:r w:rsidRPr="00657E06">
        <w:rPr>
          <w:rFonts w:asciiTheme="minorEastAsia" w:eastAsiaTheme="minorEastAsia" w:hAnsiTheme="minorEastAsia" w:cs="Arial" w:hint="eastAsia"/>
          <w:sz w:val="22"/>
        </w:rPr>
        <w:t>；</w:t>
      </w:r>
      <w:hyperlink r:id="rId9" w:tgtFrame="_blank" w:history="1">
        <w:r w:rsidRPr="00657E06">
          <w:rPr>
            <w:rStyle w:val="Hyperlink"/>
            <w:rFonts w:asciiTheme="minorEastAsia" w:eastAsiaTheme="minorEastAsia" w:hAnsiTheme="minorEastAsia" w:cs="Arial"/>
            <w:sz w:val="22"/>
          </w:rPr>
          <w:t>http://www.ti.com.cn/</w:t>
        </w:r>
      </w:hyperlink>
      <w:r w:rsidRPr="00657E06">
        <w:rPr>
          <w:rStyle w:val="Hyperlink"/>
          <w:rFonts w:asciiTheme="minorEastAsia" w:eastAsiaTheme="minorEastAsia" w:hAnsiTheme="minorEastAsia" w:cs="Arial" w:hint="eastAsia"/>
          <w:sz w:val="22"/>
        </w:rPr>
        <w:t xml:space="preserve"> (中文网站)</w:t>
      </w:r>
    </w:p>
    <w:tbl>
      <w:tblPr>
        <w:tblpPr w:leftFromText="180" w:rightFromText="180" w:vertAnchor="text" w:horzAnchor="page" w:tblpX="1363" w:tblpY="258"/>
        <w:tblW w:w="9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099"/>
        <w:gridCol w:w="1318"/>
        <w:gridCol w:w="2410"/>
        <w:gridCol w:w="3349"/>
      </w:tblGrid>
      <w:tr w:rsidR="00855D57" w:rsidTr="00855D57">
        <w:trPr>
          <w:trHeight w:val="366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bookmarkEnd w:id="6"/>
          <w:p w:rsidR="00855D57" w:rsidRDefault="00855D57" w:rsidP="00DB7AE7">
            <w:pPr>
              <w:spacing w:before="100" w:beforeAutospacing="1" w:after="100" w:afterAutospacing="1"/>
              <w:ind w:lef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2"/>
              </w:rPr>
              <w:t>学校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spacing w:before="100" w:beforeAutospacing="1" w:after="100" w:afterAutospacing="1"/>
              <w:ind w:lef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2"/>
              </w:rPr>
              <w:t>日期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spacing w:before="100" w:beforeAutospacing="1" w:after="100" w:afterAutospacing="1"/>
              <w:ind w:lef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2"/>
              </w:rPr>
              <w:t>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spacing w:before="100" w:beforeAutospacing="1" w:after="100" w:afterAutospacing="1"/>
              <w:ind w:lef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2"/>
              </w:rPr>
              <w:t>宣讲会场地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855D57" w:rsidRDefault="00855D57" w:rsidP="00DB7AE7">
            <w:pPr>
              <w:spacing w:before="100" w:beforeAutospacing="1" w:after="100" w:afterAutospacing="1"/>
              <w:ind w:left="180"/>
              <w:rPr>
                <w:rFonts w:hint="eastAsia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2"/>
              </w:rPr>
              <w:t>备注</w:t>
            </w:r>
          </w:p>
        </w:tc>
      </w:tr>
      <w:tr w:rsidR="00855D57" w:rsidTr="00855D57">
        <w:trPr>
          <w:trHeight w:val="366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spacing w:before="100" w:beforeAutospacing="1" w:after="100" w:afterAutospacing="1"/>
              <w:ind w:left="180" w:righ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西南交通大学犀浦校区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ind w:left="180" w:righ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ind w:left="180" w:righ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D57" w:rsidRDefault="00855D57" w:rsidP="00DB7AE7">
            <w:pPr>
              <w:ind w:left="180" w:right="1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四食堂三楼</w:t>
            </w: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  <w:r>
              <w:rPr>
                <w:rFonts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5D57" w:rsidRDefault="00855D57" w:rsidP="00DB7AE7">
            <w:pPr>
              <w:ind w:left="180" w:right="18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现场抽取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名“幸运儿”</w:t>
            </w:r>
          </w:p>
        </w:tc>
      </w:tr>
    </w:tbl>
    <w:p w:rsidR="00D22FBA" w:rsidRPr="00657E06" w:rsidRDefault="00D22FBA" w:rsidP="00A51596">
      <w:pPr>
        <w:spacing w:line="360" w:lineRule="auto"/>
        <w:ind w:left="-629"/>
        <w:jc w:val="left"/>
        <w:rPr>
          <w:rFonts w:asciiTheme="minorEastAsia" w:eastAsiaTheme="minorEastAsia" w:hAnsiTheme="minorEastAsia" w:cs="Arial"/>
          <w:sz w:val="22"/>
        </w:rPr>
      </w:pPr>
    </w:p>
    <w:p w:rsidR="00D22FBA" w:rsidRPr="00657E06" w:rsidRDefault="00D22FBA" w:rsidP="00A51596">
      <w:pPr>
        <w:spacing w:line="360" w:lineRule="auto"/>
        <w:jc w:val="left"/>
        <w:rPr>
          <w:rFonts w:asciiTheme="minorEastAsia" w:eastAsiaTheme="minorEastAsia" w:hAnsiTheme="minorEastAsia"/>
          <w:sz w:val="22"/>
        </w:rPr>
      </w:pPr>
    </w:p>
    <w:p w:rsidR="00D22FBA" w:rsidRPr="00657E06" w:rsidRDefault="00D22FBA" w:rsidP="00A51596">
      <w:pPr>
        <w:spacing w:line="360" w:lineRule="auto"/>
        <w:ind w:firstLineChars="50" w:firstLine="110"/>
        <w:jc w:val="left"/>
        <w:rPr>
          <w:rFonts w:asciiTheme="minorEastAsia" w:eastAsiaTheme="minorEastAsia" w:hAnsiTheme="minorEastAsia" w:cs="Arial"/>
          <w:sz w:val="22"/>
        </w:rPr>
      </w:pPr>
      <w:bookmarkStart w:id="7" w:name="_GoBack"/>
      <w:bookmarkEnd w:id="7"/>
    </w:p>
    <w:p w:rsidR="00C403FE" w:rsidRPr="00657E06" w:rsidRDefault="00C403FE" w:rsidP="00A51596">
      <w:pPr>
        <w:spacing w:line="360" w:lineRule="auto"/>
        <w:jc w:val="left"/>
        <w:rPr>
          <w:rFonts w:asciiTheme="minorEastAsia" w:eastAsiaTheme="minorEastAsia" w:hAnsiTheme="minorEastAsia"/>
          <w:sz w:val="22"/>
        </w:rPr>
      </w:pPr>
    </w:p>
    <w:sectPr w:rsidR="00C403FE" w:rsidRPr="0065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02"/>
    <w:multiLevelType w:val="hybridMultilevel"/>
    <w:tmpl w:val="23C24DEC"/>
    <w:lvl w:ilvl="0" w:tplc="C37E32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EB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E86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6C1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AA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426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40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88B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277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06D99"/>
    <w:multiLevelType w:val="hybridMultilevel"/>
    <w:tmpl w:val="85DCCEC6"/>
    <w:lvl w:ilvl="0" w:tplc="28FEED56">
      <w:start w:val="1"/>
      <w:numFmt w:val="bullet"/>
      <w:lvlText w:val=""/>
      <w:lvlJc w:val="left"/>
      <w:pPr>
        <w:ind w:left="-2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</w:abstractNum>
  <w:abstractNum w:abstractNumId="2">
    <w:nsid w:val="22ED0A3A"/>
    <w:multiLevelType w:val="hybridMultilevel"/>
    <w:tmpl w:val="FA30A3FC"/>
    <w:lvl w:ilvl="0" w:tplc="ABA208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CA5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CD2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E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E6C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A24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0F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8D4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8DF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83B1A"/>
    <w:multiLevelType w:val="hybridMultilevel"/>
    <w:tmpl w:val="3F341A8C"/>
    <w:lvl w:ilvl="0" w:tplc="B66284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AE9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7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AF3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80C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4CA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C25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4F5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EAC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6557C"/>
    <w:multiLevelType w:val="hybridMultilevel"/>
    <w:tmpl w:val="79CCE7D8"/>
    <w:lvl w:ilvl="0" w:tplc="4BC06B36">
      <w:start w:val="1"/>
      <w:numFmt w:val="bullet"/>
      <w:lvlText w:val=""/>
      <w:lvlJc w:val="left"/>
      <w:pPr>
        <w:ind w:left="210" w:hanging="420"/>
      </w:pPr>
      <w:rPr>
        <w:rFonts w:ascii="Wingdings" w:hAnsi="Wingdings" w:hint="default"/>
      </w:rPr>
    </w:lvl>
    <w:lvl w:ilvl="1" w:tplc="F0988E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5">
    <w:nsid w:val="5D066917"/>
    <w:multiLevelType w:val="hybridMultilevel"/>
    <w:tmpl w:val="B1E06270"/>
    <w:lvl w:ilvl="0" w:tplc="04090009">
      <w:start w:val="1"/>
      <w:numFmt w:val="bullet"/>
      <w:lvlText w:val=""/>
      <w:lvlJc w:val="left"/>
      <w:pPr>
        <w:ind w:left="2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>
    <w:nsid w:val="716F0EDF"/>
    <w:multiLevelType w:val="hybridMultilevel"/>
    <w:tmpl w:val="6CF8037E"/>
    <w:lvl w:ilvl="0" w:tplc="4BC06B36">
      <w:start w:val="1"/>
      <w:numFmt w:val="bullet"/>
      <w:lvlText w:val=""/>
      <w:lvlJc w:val="left"/>
      <w:pPr>
        <w:ind w:left="21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7">
    <w:nsid w:val="774860C4"/>
    <w:multiLevelType w:val="hybridMultilevel"/>
    <w:tmpl w:val="F8AC6F24"/>
    <w:lvl w:ilvl="0" w:tplc="28FEED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4FB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60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226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C24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630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41A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003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CC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BA"/>
    <w:rsid w:val="0006303C"/>
    <w:rsid w:val="0019671F"/>
    <w:rsid w:val="001B2262"/>
    <w:rsid w:val="001E0B42"/>
    <w:rsid w:val="002D57F4"/>
    <w:rsid w:val="003C1BF3"/>
    <w:rsid w:val="00420E38"/>
    <w:rsid w:val="004D54FB"/>
    <w:rsid w:val="004F1141"/>
    <w:rsid w:val="004F32B4"/>
    <w:rsid w:val="00587B47"/>
    <w:rsid w:val="005D196E"/>
    <w:rsid w:val="00657E06"/>
    <w:rsid w:val="006C5B48"/>
    <w:rsid w:val="00720939"/>
    <w:rsid w:val="007C0164"/>
    <w:rsid w:val="007F4E9B"/>
    <w:rsid w:val="00855D57"/>
    <w:rsid w:val="008715C8"/>
    <w:rsid w:val="00954837"/>
    <w:rsid w:val="0097063A"/>
    <w:rsid w:val="00A51596"/>
    <w:rsid w:val="00A7159F"/>
    <w:rsid w:val="00B23DD5"/>
    <w:rsid w:val="00B55A74"/>
    <w:rsid w:val="00BC4918"/>
    <w:rsid w:val="00C403FE"/>
    <w:rsid w:val="00C67369"/>
    <w:rsid w:val="00D165AC"/>
    <w:rsid w:val="00D22FBA"/>
    <w:rsid w:val="00D432EB"/>
    <w:rsid w:val="00DA1A3E"/>
    <w:rsid w:val="00DB7AE7"/>
    <w:rsid w:val="00EA4635"/>
    <w:rsid w:val="00ED198F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BA"/>
    <w:pPr>
      <w:widowControl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styleId="Hyperlink">
    <w:name w:val="Hyperlink"/>
    <w:rsid w:val="00D22F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4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42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BA"/>
    <w:pPr>
      <w:widowControl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styleId="Hyperlink">
    <w:name w:val="Hyperlink"/>
    <w:rsid w:val="00D22F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4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42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campus.51job.com/ti"/>
  <Relationship Id="rId7" Type="http://schemas.openxmlformats.org/officeDocument/2006/relationships/image" Target="media/image1.jpeg"/>
  <Relationship Id="rId8" Type="http://schemas.openxmlformats.org/officeDocument/2006/relationships/hyperlink" TargetMode="External" Target="http://www.ti.com/"/>
  <Relationship Id="rId9" Type="http://schemas.openxmlformats.org/officeDocument/2006/relationships/hyperlink" TargetMode="External" Target="http://www.ti.com.cn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2017-03-06T02:52:00Z</dcterms:created>
  <dc:creator>Ou, Yali</dc:creator>
  <lastModifiedBy>Wang, Susanna</lastModifiedBy>
  <dcterms:modified xsi:type="dcterms:W3CDTF">2017-03-24T08:23:00Z</dcterms:modified>
  <revision>17</revision>
</coreProperties>
</file>