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32"/>
          <w:szCs w:val="32"/>
        </w:rPr>
        <w:t>隧道股份2017春季应届生&amp;实习生校园招聘简章</w:t>
      </w:r>
    </w:p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脱胎于上海百年市政服务机构——上海市市政工程管理局和公用事业局的上海隧道工程股份有限公司（简称“隧道股份”），是</w:t>
      </w:r>
      <w:r>
        <w:rPr>
          <w:rFonts w:hint="eastAsia" w:ascii="微软雅黑" w:hAnsi="微软雅黑" w:eastAsia="微软雅黑"/>
          <w:b/>
          <w:color w:val="FF0000"/>
        </w:rPr>
        <w:t>中国基建板块首家上市公司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b/>
          <w:color w:val="FF0000"/>
        </w:rPr>
        <w:t>中国最佳雇主企业</w:t>
      </w:r>
      <w:r>
        <w:rPr>
          <w:rFonts w:hint="eastAsia" w:ascii="微软雅黑" w:hAnsi="微软雅黑" w:eastAsia="微软雅黑"/>
        </w:rPr>
        <w:t>，也是</w:t>
      </w:r>
      <w:r>
        <w:rPr>
          <w:rFonts w:hint="eastAsia" w:ascii="微软雅黑" w:hAnsi="微软雅黑" w:eastAsia="微软雅黑"/>
          <w:b/>
          <w:color w:val="FF0000"/>
        </w:rPr>
        <w:t>连续15年排名中国市政企业榜首</w:t>
      </w:r>
      <w:r>
        <w:rPr>
          <w:rFonts w:hint="eastAsia" w:ascii="微软雅黑" w:hAnsi="微软雅黑" w:eastAsia="微软雅黑"/>
        </w:rPr>
        <w:t>的大型国企集团。</w:t>
      </w:r>
    </w:p>
    <w:p>
      <w:pPr>
        <w:pStyle w:val="4"/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作为全球EPC市场公认的城市基础设施建设运营综合服务商，隧道股份的</w:t>
      </w:r>
      <w:r>
        <w:rPr>
          <w:rFonts w:hint="eastAsia" w:ascii="微软雅黑" w:hAnsi="微软雅黑" w:eastAsia="微软雅黑"/>
          <w:b/>
          <w:color w:val="FF0000"/>
        </w:rPr>
        <w:t>产业覆盖隧道、轨道交通、道路桥梁、建筑与房地产、水务、能源、地下空间、重大装备及绿色材料等城市基础设施各个领域</w:t>
      </w:r>
      <w:r>
        <w:rPr>
          <w:rFonts w:hint="eastAsia" w:ascii="微软雅黑" w:hAnsi="微软雅黑" w:eastAsia="微软雅黑"/>
        </w:rPr>
        <w:t>，并凭借先进的建设运营理念、齐全的产业链条、一流的核心技术优势和智慧化的管理运营模式，致力于为世界各地城市和客户提供基础设施“规划咨询、设计、投资、建造、运营”全生命周期服务。</w:t>
      </w:r>
    </w:p>
    <w:p>
      <w:pPr>
        <w:pStyle w:val="4"/>
        <w:ind w:firstLine="480" w:firstLineChars="200"/>
        <w:rPr>
          <w:rFonts w:ascii="微软雅黑" w:hAnsi="微软雅黑" w:eastAsia="微软雅黑"/>
          <w:b w:val="0"/>
          <w:bCs/>
          <w:color w:val="auto"/>
        </w:rPr>
      </w:pPr>
      <w:r>
        <w:rPr>
          <w:rFonts w:hint="eastAsia" w:ascii="微软雅黑" w:hAnsi="微软雅黑" w:eastAsia="微软雅黑"/>
        </w:rPr>
        <w:t>目前，隧道股份的市场区域遍及新加坡、印度、港澳、波兰、安哥拉等15个国家和地区的近１００座城市，累计已建及在建的各地重大工程项目逾500项。企业年综合营业额550亿元，近3年基础设施累计投资额逾800亿元，</w:t>
      </w:r>
      <w:r>
        <w:rPr>
          <w:rFonts w:hint="eastAsia" w:ascii="微软雅黑" w:hAnsi="微软雅黑" w:eastAsia="微软雅黑"/>
          <w:b/>
          <w:color w:val="FF0000"/>
        </w:rPr>
        <w:t>企业主体资信评级达国内最高水平AAA级。</w:t>
      </w:r>
      <w:r>
        <w:rPr>
          <w:rFonts w:hint="eastAsia" w:ascii="微软雅黑" w:hAnsi="微软雅黑" w:eastAsia="微软雅黑"/>
          <w:b w:val="0"/>
          <w:bCs/>
          <w:color w:val="auto"/>
        </w:rPr>
        <w:t>旗下拥有国内一流的基建领投资公司、1家工程设计综合甲级资质企业、4家工程勘察、设计甲级资质企业、2家市政公用工程施工总承包特级资质企业、9家市政公用工程施工总承包一级资质企业、3家一流养护运维企业；１家国家级技术中心、１家国家级工程中心、１个国家级住宅产业化基地、３个院士工作室、２个博士后工作站。</w:t>
      </w:r>
    </w:p>
    <w:p>
      <w:pPr>
        <w:pStyle w:val="4"/>
        <w:ind w:firstLine="48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</w:rPr>
        <w:t>本次隧道股份携旗下各子公司组团招募应届毕业生，其中包括</w:t>
      </w:r>
      <w:r>
        <w:rPr>
          <w:rFonts w:hint="eastAsia" w:ascii="微软雅黑" w:hAnsi="微软雅黑" w:eastAsia="微软雅黑"/>
          <w:b/>
        </w:rPr>
        <w:t>上海隧道工程有限公司、上海公路桥梁（集团）有限公司、上海城建市政工程（集团）有限公司、上海城建置业发展有限公司、上海城建国际工程有限公司、上海市城市建设设计研究总院（集团）有限公司</w:t>
      </w:r>
      <w:r>
        <w:rPr>
          <w:rFonts w:hint="eastAsia" w:ascii="微软雅黑" w:hAnsi="微软雅黑" w:eastAsia="微软雅黑"/>
        </w:rPr>
        <w:t>等</w:t>
      </w:r>
      <w:r>
        <w:rPr>
          <w:rFonts w:hint="eastAsia" w:ascii="微软雅黑" w:hAnsi="微软雅黑" w:eastAsia="微软雅黑"/>
          <w:b/>
        </w:rPr>
        <w:t>19家</w:t>
      </w:r>
      <w:r>
        <w:rPr>
          <w:rFonts w:hint="eastAsia" w:ascii="微软雅黑" w:hAnsi="微软雅黑" w:eastAsia="微软雅黑"/>
        </w:rPr>
        <w:t>子公司！共提供近</w:t>
      </w:r>
      <w:r>
        <w:rPr>
          <w:rFonts w:hint="eastAsia" w:ascii="微软雅黑" w:hAnsi="微软雅黑" w:eastAsia="微软雅黑"/>
          <w:b/>
        </w:rPr>
        <w:t>600个</w:t>
      </w:r>
      <w:r>
        <w:rPr>
          <w:rFonts w:hint="eastAsia" w:ascii="微软雅黑" w:hAnsi="微软雅黑" w:eastAsia="微软雅黑"/>
        </w:rPr>
        <w:t>岗位供广大应届毕业生和实习生选择，具体岗位涉及</w:t>
      </w:r>
      <w:r>
        <w:rPr>
          <w:rFonts w:hint="eastAsia" w:ascii="微软雅黑" w:hAnsi="微软雅黑" w:eastAsia="微软雅黑"/>
          <w:b/>
          <w:bCs/>
          <w:color w:val="FF0000"/>
          <w:u w:val="single"/>
        </w:rPr>
        <w:t>安全总监培训生、工程项目管理、工程设计、BIN设计、Android与ios工程师、经营管理与市场开发、房地产开发与运营、机械机电相关、模具设计与制造、人力资源、成本会计与核算、档案管理</w:t>
      </w:r>
      <w:r>
        <w:rPr>
          <w:rFonts w:hint="eastAsia" w:ascii="微软雅黑" w:hAnsi="微软雅黑" w:eastAsia="微软雅黑"/>
        </w:rPr>
        <w:t>等多样的机会，工作地点涉及</w:t>
      </w:r>
      <w:r>
        <w:rPr>
          <w:rFonts w:hint="eastAsia" w:ascii="微软雅黑" w:hAnsi="微软雅黑" w:eastAsia="微软雅黑"/>
          <w:b/>
          <w:bCs/>
          <w:color w:val="FF0000"/>
          <w:u w:val="single"/>
        </w:rPr>
        <w:t>上海及周边地区、赣鄂湘等华中地区、深圳、福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FF0000"/>
          <w:u w:val="single"/>
        </w:rPr>
        <w:t>州、合肥、青岛、山西、海外等多个地区</w:t>
      </w:r>
      <w:r>
        <w:rPr>
          <w:rFonts w:hint="eastAsia" w:ascii="微软雅黑" w:hAnsi="微软雅黑" w:eastAsia="微软雅黑"/>
          <w:color w:val="FF0000"/>
        </w:rPr>
        <w:t>。</w:t>
      </w:r>
    </w:p>
    <w:p>
      <w:pPr>
        <w:pStyle w:val="4"/>
        <w:ind w:firstLine="480"/>
        <w:rPr>
          <w:rFonts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b/>
          <w:color w:val="auto"/>
        </w:rPr>
        <w:t>福利待遇</w:t>
      </w:r>
      <w:r>
        <w:rPr>
          <w:rFonts w:hint="eastAsia" w:ascii="微软雅黑" w:hAnsi="微软雅黑" w:eastAsia="微软雅黑"/>
          <w:color w:val="auto"/>
        </w:rPr>
        <w:t>：隧道股份提供行业内具有竞争力的薪资标准与优厚的福利待遇，包括</w:t>
      </w:r>
      <w:r>
        <w:rPr>
          <w:rFonts w:hint="eastAsia" w:ascii="微软雅黑" w:hAnsi="微软雅黑" w:eastAsia="微软雅黑"/>
          <w:color w:val="auto"/>
          <w:u w:val="single"/>
        </w:rPr>
        <w:t>岗位工资，绩效工资，年终奖金，节日福利，高温补贴，五险一金，餐费补贴，交通补贴，通讯补贴，带薪休假，健康体检，劳防用品</w:t>
      </w:r>
      <w:r>
        <w:rPr>
          <w:rFonts w:hint="eastAsia" w:ascii="微软雅黑" w:hAnsi="微软雅黑" w:eastAsia="微软雅黑"/>
          <w:color w:val="auto"/>
        </w:rPr>
        <w:t>等多项福利！</w:t>
      </w:r>
    </w:p>
    <w:p>
      <w:pPr>
        <w:pStyle w:val="4"/>
        <w:ind w:firstLine="480"/>
        <w:rPr>
          <w:rFonts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b/>
          <w:color w:val="auto"/>
        </w:rPr>
        <w:t>学习培训：</w:t>
      </w:r>
      <w:r>
        <w:rPr>
          <w:rFonts w:hint="eastAsia" w:ascii="微软雅黑" w:hAnsi="微软雅黑" w:eastAsia="微软雅黑"/>
          <w:color w:val="auto"/>
        </w:rPr>
        <w:t>“你的每一步成长都有我们的保驾护航”——隧道股份产业链齐全，职位种类众多，</w:t>
      </w:r>
      <w:r>
        <w:rPr>
          <w:rFonts w:hint="eastAsia" w:ascii="微软雅黑" w:hAnsi="微软雅黑" w:eastAsia="微软雅黑"/>
          <w:color w:val="auto"/>
          <w:u w:val="single"/>
        </w:rPr>
        <w:t>在为每个人的职业生涯规划中提供学习和接触产业链上、中、下游 各个岗位的机会与平台</w:t>
      </w:r>
      <w:r>
        <w:rPr>
          <w:rFonts w:hint="eastAsia" w:ascii="微软雅黑" w:hAnsi="微软雅黑" w:eastAsia="微软雅黑"/>
          <w:color w:val="auto"/>
        </w:rPr>
        <w:t>，此外我们还有“</w:t>
      </w:r>
      <w:r>
        <w:rPr>
          <w:rFonts w:hint="eastAsia" w:ascii="微软雅黑" w:hAnsi="微软雅黑" w:eastAsia="微软雅黑"/>
          <w:color w:val="auto"/>
          <w:u w:val="single"/>
        </w:rPr>
        <w:t>职业生涯导航</w:t>
      </w:r>
      <w:r>
        <w:rPr>
          <w:rFonts w:hint="eastAsia" w:ascii="微软雅黑" w:hAnsi="微软雅黑" w:eastAsia="微软雅黑"/>
          <w:color w:val="auto"/>
        </w:rPr>
        <w:t>”、“</w:t>
      </w:r>
      <w:r>
        <w:rPr>
          <w:rFonts w:hint="eastAsia" w:ascii="微软雅黑" w:hAnsi="微软雅黑" w:eastAsia="微软雅黑"/>
          <w:color w:val="auto"/>
          <w:u w:val="single"/>
        </w:rPr>
        <w:t>千人培训计划</w:t>
      </w:r>
      <w:r>
        <w:rPr>
          <w:rFonts w:hint="eastAsia" w:ascii="微软雅黑" w:hAnsi="微软雅黑" w:eastAsia="微软雅黑"/>
          <w:color w:val="auto"/>
        </w:rPr>
        <w:t>”、“</w:t>
      </w:r>
      <w:r>
        <w:rPr>
          <w:rFonts w:hint="eastAsia" w:ascii="微软雅黑" w:hAnsi="微软雅黑" w:eastAsia="微软雅黑"/>
          <w:color w:val="auto"/>
          <w:u w:val="single"/>
        </w:rPr>
        <w:t>核心人才支撑计划</w:t>
      </w:r>
      <w:r>
        <w:rPr>
          <w:rFonts w:hint="eastAsia" w:ascii="微软雅黑" w:hAnsi="微软雅黑" w:eastAsia="微软雅黑"/>
          <w:color w:val="auto"/>
        </w:rPr>
        <w:t>”与“</w:t>
      </w:r>
      <w:r>
        <w:rPr>
          <w:rFonts w:hint="eastAsia" w:ascii="微软雅黑" w:hAnsi="微软雅黑" w:eastAsia="微软雅黑"/>
          <w:color w:val="auto"/>
          <w:u w:val="single"/>
        </w:rPr>
        <w:t>海外实训</w:t>
      </w:r>
      <w:r>
        <w:rPr>
          <w:rFonts w:hint="eastAsia" w:ascii="微软雅黑" w:hAnsi="微软雅黑" w:eastAsia="微软雅黑"/>
          <w:color w:val="auto"/>
        </w:rPr>
        <w:t>”等多种培养方式，隧道股份愿助有理想的你早日成才！</w:t>
      </w:r>
    </w:p>
    <w:p>
      <w:pPr>
        <w:pStyle w:val="4"/>
        <w:ind w:firstLine="480"/>
        <w:rPr>
          <w:rFonts w:hint="eastAsia"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color w:val="auto"/>
        </w:rPr>
        <w:t>详细职位信息请见招聘官网：campus.liepin.com/stec。</w:t>
      </w:r>
    </w:p>
    <w:p>
      <w:pPr>
        <w:pStyle w:val="4"/>
        <w:ind w:firstLine="48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我</w:t>
      </w:r>
      <w:r>
        <w:rPr>
          <w:rFonts w:hint="eastAsia" w:ascii="微软雅黑" w:hAnsi="微软雅黑" w:eastAsia="微软雅黑"/>
        </w:rPr>
        <w:t>们将于3月中下旬进校宣讲，</w:t>
      </w:r>
      <w:r>
        <w:rPr>
          <w:rFonts w:hint="eastAsia" w:ascii="微软雅黑" w:hAnsi="微软雅黑" w:eastAsia="微软雅黑"/>
          <w:color w:val="FF0000"/>
        </w:rPr>
        <w:t>宣讲后即进入面试环节</w:t>
      </w:r>
      <w:r>
        <w:rPr>
          <w:rFonts w:hint="eastAsia" w:ascii="微软雅黑" w:hAnsi="微软雅黑" w:eastAsia="微软雅黑"/>
        </w:rPr>
        <w:t>！</w:t>
      </w:r>
    </w:p>
    <w:p>
      <w:pPr>
        <w:pStyle w:val="4"/>
        <w:ind w:firstLine="480"/>
        <w:rPr>
          <w:rFonts w:hint="eastAsia" w:ascii="微软雅黑" w:hAnsi="微软雅黑" w:eastAsia="微软雅黑"/>
        </w:rPr>
      </w:pPr>
    </w:p>
    <w:p>
      <w:pPr>
        <w:pStyle w:val="4"/>
        <w:ind w:firstLine="480"/>
        <w:rPr>
          <w:rFonts w:hint="eastAsia" w:ascii="微软雅黑" w:hAnsi="微软雅黑" w:eastAsia="微软雅黑"/>
        </w:rPr>
      </w:pPr>
    </w:p>
    <w:tbl>
      <w:tblPr>
        <w:tblStyle w:val="7"/>
        <w:tblW w:w="88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2955"/>
        <w:gridCol w:w="39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</w:rPr>
              <w:t>高校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</w:rPr>
              <w:t>场地名称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3月20日14：00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南湖校区博一A201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3月22日14：00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工程馆206（西康路校区）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南京林业大学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3月23日14：00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教五楼50422教室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3月20日14：00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紫金港校区安中大楼A211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华东交通大学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3月22日19：00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校南区大学生活动中心一楼阶梯教室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3月23日14：00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前湖校区游泳馆B104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3月27日18：30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望江校区就业中心209教室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3月28日14：00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犀浦校区四食堂三楼317教室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3月30日19：00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B区勤工助学楼二楼报告厅</w:t>
            </w:r>
          </w:p>
        </w:tc>
      </w:tr>
    </w:tbl>
    <w:p>
      <w:pPr>
        <w:pStyle w:val="4"/>
        <w:ind w:firstLine="48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【联系方式】</w:t>
      </w:r>
    </w:p>
    <w:p>
      <w:pPr>
        <w:pStyle w:val="4"/>
        <w:numPr>
          <w:ilvl w:val="0"/>
          <w:numId w:val="1"/>
        </w:numPr>
        <w:ind w:firstLine="48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       校招主页及网申地址：</w:t>
      </w:r>
      <w:r>
        <w:fldChar w:fldCharType="begin"/>
      </w:r>
      <w:r>
        <w:instrText xml:space="preserve"> HYPERLINK "https://campus.liepin.com/rongxin" </w:instrText>
      </w:r>
      <w:r>
        <w:fldChar w:fldCharType="separate"/>
      </w:r>
      <w:r>
        <w:rPr>
          <w:rFonts w:hint="eastAsia" w:ascii="微软雅黑" w:hAnsi="微软雅黑" w:eastAsia="微软雅黑"/>
        </w:rPr>
        <w:t>https://campus.liepin.com/stec</w:t>
      </w:r>
      <w:r>
        <w:rPr>
          <w:rFonts w:hint="eastAsia"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/>
        </w:rPr>
        <w:t xml:space="preserve"> </w:t>
      </w:r>
    </w:p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2.       集团网站：http://www.stec.net/</w:t>
      </w:r>
    </w:p>
    <w:p>
      <w:pPr>
        <w:pStyle w:val="4"/>
        <w:ind w:firstLine="48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       集团地址：上海市徐汇区宛平南路1099号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BEF2"/>
    <w:multiLevelType w:val="singleLevel"/>
    <w:tmpl w:val="58BEBEF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3F2F68"/>
    <w:rsid w:val="004347F5"/>
    <w:rsid w:val="004B6DA2"/>
    <w:rsid w:val="00756DBF"/>
    <w:rsid w:val="00A1373B"/>
    <w:rsid w:val="0F9B7FB8"/>
    <w:rsid w:val="2E3F2F68"/>
    <w:rsid w:val="33162AEE"/>
    <w:rsid w:val="4E292E08"/>
    <w:rsid w:val="62793B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1381</Words>
  <Characters>286</Characters>
  <Lines>2</Lines>
  <Paragraphs>3</Paragraphs>
  <TotalTime>0</TotalTime>
  <ScaleCrop>false</ScaleCrop>
  <LinksUpToDate>false</LinksUpToDate>
  <CharactersWithSpaces>1664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2017-03-02T09:26:00Z</dcterms:created>
  <dc:creator>hp</dc:creator>
  <lastModifiedBy>hp</lastModifiedBy>
  <dcterms:modified xsi:type="dcterms:W3CDTF">2017-03-09T05:41:49Z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